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235A1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PVA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B0BB9" w:rsidRPr="00EB0BB9">
        <w:rPr>
          <w:rFonts w:ascii="Arial" w:hAnsi="Arial" w:cs="Arial"/>
          <w:b/>
          <w:sz w:val="20"/>
          <w:szCs w:val="20"/>
        </w:rPr>
        <w:t xml:space="preserve">Explanation for the </w:t>
      </w:r>
      <w:r>
        <w:rPr>
          <w:rFonts w:ascii="Arial" w:hAnsi="Arial" w:cs="Arial"/>
          <w:b/>
          <w:sz w:val="20"/>
          <w:szCs w:val="20"/>
        </w:rPr>
        <w:t xml:space="preserve">disclaimer of </w:t>
      </w:r>
      <w:r w:rsidR="00EB0BB9" w:rsidRPr="00EB0BB9">
        <w:rPr>
          <w:rFonts w:ascii="Arial" w:hAnsi="Arial" w:cs="Arial"/>
          <w:b/>
          <w:sz w:val="20"/>
          <w:szCs w:val="20"/>
        </w:rPr>
        <w:t>opinion on the audited financial statement of 2019</w:t>
      </w:r>
      <w:r w:rsidR="00B5298A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B5298A" w:rsidRPr="00B5298A">
        <w:rPr>
          <w:rFonts w:ascii="Arial" w:hAnsi="Arial" w:cs="Arial"/>
          <w:b/>
          <w:sz w:val="20"/>
          <w:szCs w:val="20"/>
        </w:rPr>
        <w:t>PetroVietnam</w:t>
      </w:r>
      <w:proofErr w:type="spellEnd"/>
      <w:r w:rsidR="00B5298A" w:rsidRPr="00B529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5298A" w:rsidRPr="00B5298A">
        <w:rPr>
          <w:rFonts w:ascii="Arial" w:hAnsi="Arial" w:cs="Arial"/>
          <w:b/>
          <w:sz w:val="20"/>
          <w:szCs w:val="20"/>
        </w:rPr>
        <w:t>Nghe</w:t>
      </w:r>
      <w:proofErr w:type="spellEnd"/>
      <w:r w:rsidR="00B5298A" w:rsidRPr="00B5298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5298A" w:rsidRPr="00B5298A">
        <w:rPr>
          <w:rFonts w:ascii="Arial" w:hAnsi="Arial" w:cs="Arial"/>
          <w:b/>
          <w:sz w:val="20"/>
          <w:szCs w:val="20"/>
        </w:rPr>
        <w:t>An</w:t>
      </w:r>
      <w:proofErr w:type="gramEnd"/>
      <w:r w:rsidR="00B5298A" w:rsidRPr="00B5298A">
        <w:rPr>
          <w:rFonts w:ascii="Arial" w:hAnsi="Arial" w:cs="Arial"/>
          <w:b/>
          <w:sz w:val="20"/>
          <w:szCs w:val="20"/>
        </w:rPr>
        <w:t xml:space="preserve"> Construction JSC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EB0BB9">
        <w:rPr>
          <w:rFonts w:ascii="Arial" w:hAnsi="Arial" w:cs="Arial"/>
          <w:sz w:val="20"/>
          <w:szCs w:val="20"/>
        </w:rPr>
        <w:t>3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F1423" w:rsidRPr="003F1423">
        <w:rPr>
          <w:rFonts w:ascii="Arial" w:hAnsi="Arial" w:cs="Arial"/>
          <w:sz w:val="20"/>
          <w:szCs w:val="20"/>
        </w:rPr>
        <w:t>PetroVietnam</w:t>
      </w:r>
      <w:proofErr w:type="spellEnd"/>
      <w:r w:rsidR="003F1423" w:rsidRPr="003F14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423" w:rsidRPr="003F1423">
        <w:rPr>
          <w:rFonts w:ascii="Arial" w:hAnsi="Arial" w:cs="Arial"/>
          <w:sz w:val="20"/>
          <w:szCs w:val="20"/>
        </w:rPr>
        <w:t>Nghe</w:t>
      </w:r>
      <w:proofErr w:type="spellEnd"/>
      <w:r w:rsidR="003F1423" w:rsidRPr="003F142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F1423" w:rsidRPr="003F1423">
        <w:rPr>
          <w:rFonts w:ascii="Arial" w:hAnsi="Arial" w:cs="Arial"/>
          <w:sz w:val="20"/>
          <w:szCs w:val="20"/>
        </w:rPr>
        <w:t>An</w:t>
      </w:r>
      <w:proofErr w:type="gramEnd"/>
      <w:r w:rsidR="003F1423" w:rsidRPr="003F1423">
        <w:rPr>
          <w:rFonts w:ascii="Arial" w:hAnsi="Arial" w:cs="Arial"/>
          <w:sz w:val="20"/>
          <w:szCs w:val="20"/>
        </w:rPr>
        <w:t xml:space="preserve"> Construction JSC</w:t>
      </w:r>
      <w:r w:rsidR="00891DAF">
        <w:rPr>
          <w:rFonts w:ascii="Arial" w:hAnsi="Arial" w:cs="Arial"/>
          <w:sz w:val="20"/>
          <w:szCs w:val="20"/>
        </w:rPr>
        <w:t xml:space="preserve"> </w:t>
      </w:r>
      <w:r w:rsidR="00EB0BB9">
        <w:rPr>
          <w:rFonts w:ascii="Arial" w:hAnsi="Arial" w:cs="Arial"/>
          <w:sz w:val="20"/>
          <w:szCs w:val="20"/>
        </w:rPr>
        <w:t>explained</w:t>
      </w:r>
      <w:bookmarkStart w:id="0" w:name="_GoBack"/>
      <w:bookmarkEnd w:id="0"/>
      <w:r w:rsidR="002E7FD0">
        <w:rPr>
          <w:rFonts w:ascii="Arial" w:hAnsi="Arial" w:cs="Arial"/>
          <w:sz w:val="20"/>
          <w:szCs w:val="20"/>
        </w:rPr>
        <w:t xml:space="preserve"> the</w:t>
      </w:r>
      <w:r w:rsidR="00AC6B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98A" w:rsidRPr="00B5298A">
        <w:rPr>
          <w:rFonts w:ascii="Arial" w:hAnsi="Arial" w:cs="Arial"/>
          <w:sz w:val="20"/>
          <w:szCs w:val="20"/>
        </w:rPr>
        <w:t>the</w:t>
      </w:r>
      <w:proofErr w:type="spellEnd"/>
      <w:r w:rsidR="00B5298A" w:rsidRPr="00B5298A">
        <w:rPr>
          <w:rFonts w:ascii="Arial" w:hAnsi="Arial" w:cs="Arial"/>
          <w:sz w:val="20"/>
          <w:szCs w:val="20"/>
        </w:rPr>
        <w:t xml:space="preserve"> disclaimer of opinion on the audited financial statement of 2019 of </w:t>
      </w:r>
      <w:proofErr w:type="spellStart"/>
      <w:r w:rsidR="00B5298A" w:rsidRPr="00B5298A">
        <w:rPr>
          <w:rFonts w:ascii="Arial" w:hAnsi="Arial" w:cs="Arial"/>
          <w:sz w:val="20"/>
          <w:szCs w:val="20"/>
        </w:rPr>
        <w:t>PetroVietnam</w:t>
      </w:r>
      <w:proofErr w:type="spellEnd"/>
      <w:r w:rsidR="00B5298A" w:rsidRPr="00B529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98A" w:rsidRPr="00B5298A">
        <w:rPr>
          <w:rFonts w:ascii="Arial" w:hAnsi="Arial" w:cs="Arial"/>
          <w:sz w:val="20"/>
          <w:szCs w:val="20"/>
        </w:rPr>
        <w:t>Nghe</w:t>
      </w:r>
      <w:proofErr w:type="spellEnd"/>
      <w:r w:rsidR="00B5298A" w:rsidRPr="00B5298A">
        <w:rPr>
          <w:rFonts w:ascii="Arial" w:hAnsi="Arial" w:cs="Arial"/>
          <w:sz w:val="20"/>
          <w:szCs w:val="20"/>
        </w:rPr>
        <w:t xml:space="preserve"> An Construction JSC</w:t>
      </w:r>
      <w:r w:rsidR="00EB0BB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F2D05" w:rsidRDefault="00B529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98A">
        <w:rPr>
          <w:rFonts w:ascii="Arial" w:hAnsi="Arial" w:cs="Arial"/>
          <w:sz w:val="20"/>
          <w:szCs w:val="20"/>
        </w:rPr>
        <w:t xml:space="preserve">Audit report for the </w:t>
      </w:r>
      <w:r w:rsidR="003F1423">
        <w:rPr>
          <w:rFonts w:ascii="Arial" w:hAnsi="Arial" w:cs="Arial"/>
          <w:sz w:val="20"/>
          <w:szCs w:val="20"/>
        </w:rPr>
        <w:t>fiscal year ended on December 31, 2018 No.0205/2019</w:t>
      </w:r>
      <w:r w:rsidRPr="00B5298A">
        <w:rPr>
          <w:rFonts w:ascii="Arial" w:hAnsi="Arial" w:cs="Arial"/>
          <w:sz w:val="20"/>
          <w:szCs w:val="20"/>
        </w:rPr>
        <w:t>/ BCTC</w:t>
      </w:r>
      <w:r w:rsidR="00005FB0">
        <w:rPr>
          <w:rFonts w:ascii="Arial" w:hAnsi="Arial" w:cs="Arial"/>
          <w:sz w:val="20"/>
          <w:szCs w:val="20"/>
        </w:rPr>
        <w:t>-KTV</w:t>
      </w:r>
      <w:r w:rsidRPr="00B5298A">
        <w:rPr>
          <w:rFonts w:ascii="Arial" w:hAnsi="Arial" w:cs="Arial"/>
          <w:sz w:val="20"/>
          <w:szCs w:val="20"/>
        </w:rPr>
        <w:t xml:space="preserve">/ HN signed on May 15, 2019 with the </w:t>
      </w:r>
      <w:r w:rsidR="00005FB0">
        <w:rPr>
          <w:rFonts w:ascii="Arial" w:hAnsi="Arial" w:cs="Arial"/>
          <w:sz w:val="20"/>
          <w:szCs w:val="20"/>
        </w:rPr>
        <w:t xml:space="preserve">disclaimer of opinion. </w:t>
      </w:r>
      <w:r w:rsidRPr="00B5298A">
        <w:rPr>
          <w:rFonts w:ascii="Arial" w:hAnsi="Arial" w:cs="Arial"/>
          <w:sz w:val="20"/>
          <w:szCs w:val="20"/>
        </w:rPr>
        <w:t xml:space="preserve">The effects of the issues mentioned in the audited financial statements for the fiscal year ended on December 31, 2018 of </w:t>
      </w:r>
      <w:proofErr w:type="spellStart"/>
      <w:r w:rsidR="00DF2D05" w:rsidRPr="00DF2D05">
        <w:rPr>
          <w:rFonts w:ascii="Arial" w:hAnsi="Arial" w:cs="Arial"/>
          <w:sz w:val="20"/>
          <w:szCs w:val="20"/>
        </w:rPr>
        <w:t>PetroVietnam</w:t>
      </w:r>
      <w:proofErr w:type="spellEnd"/>
      <w:r w:rsidR="00DF2D05" w:rsidRPr="00DF2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2D05" w:rsidRPr="00DF2D05">
        <w:rPr>
          <w:rFonts w:ascii="Arial" w:hAnsi="Arial" w:cs="Arial"/>
          <w:sz w:val="20"/>
          <w:szCs w:val="20"/>
        </w:rPr>
        <w:t>Nghe</w:t>
      </w:r>
      <w:proofErr w:type="spellEnd"/>
      <w:r w:rsidR="00DF2D05" w:rsidRPr="00DF2D0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2D05" w:rsidRPr="00DF2D05">
        <w:rPr>
          <w:rFonts w:ascii="Arial" w:hAnsi="Arial" w:cs="Arial"/>
          <w:sz w:val="20"/>
          <w:szCs w:val="20"/>
        </w:rPr>
        <w:t>An</w:t>
      </w:r>
      <w:proofErr w:type="gramEnd"/>
      <w:r w:rsidR="00DF2D05" w:rsidRPr="00DF2D05">
        <w:rPr>
          <w:rFonts w:ascii="Arial" w:hAnsi="Arial" w:cs="Arial"/>
          <w:sz w:val="20"/>
          <w:szCs w:val="20"/>
        </w:rPr>
        <w:t xml:space="preserve"> Construction JSC</w:t>
      </w:r>
      <w:r w:rsidRPr="00B5298A">
        <w:rPr>
          <w:rFonts w:ascii="Arial" w:hAnsi="Arial" w:cs="Arial"/>
          <w:sz w:val="20"/>
          <w:szCs w:val="20"/>
        </w:rPr>
        <w:t xml:space="preserve"> still exist</w:t>
      </w:r>
      <w:r w:rsidR="00DF2D05">
        <w:rPr>
          <w:rFonts w:ascii="Arial" w:hAnsi="Arial" w:cs="Arial"/>
          <w:sz w:val="20"/>
          <w:szCs w:val="20"/>
        </w:rPr>
        <w:t>ed</w:t>
      </w:r>
      <w:r w:rsidRPr="00B5298A">
        <w:rPr>
          <w:rFonts w:ascii="Arial" w:hAnsi="Arial" w:cs="Arial"/>
          <w:sz w:val="20"/>
          <w:szCs w:val="20"/>
        </w:rPr>
        <w:t xml:space="preserve"> in the </w:t>
      </w:r>
      <w:r w:rsidR="00DF2D05">
        <w:rPr>
          <w:rFonts w:ascii="Arial" w:hAnsi="Arial" w:cs="Arial"/>
          <w:sz w:val="20"/>
          <w:szCs w:val="20"/>
        </w:rPr>
        <w:t>financial statement for</w:t>
      </w:r>
      <w:r w:rsidRPr="00B5298A">
        <w:rPr>
          <w:rFonts w:ascii="Arial" w:hAnsi="Arial" w:cs="Arial"/>
          <w:sz w:val="20"/>
          <w:szCs w:val="20"/>
        </w:rPr>
        <w:t xml:space="preserve"> the fiscal y</w:t>
      </w:r>
      <w:r w:rsidR="00DF2D05">
        <w:rPr>
          <w:rFonts w:ascii="Arial" w:hAnsi="Arial" w:cs="Arial"/>
          <w:sz w:val="20"/>
          <w:szCs w:val="20"/>
        </w:rPr>
        <w:t>ear ended on December 31, 2019</w:t>
      </w:r>
    </w:p>
    <w:p w:rsidR="00213014" w:rsidRDefault="00DF2D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were</w:t>
      </w:r>
      <w:r w:rsidR="00B5298A" w:rsidRPr="00B5298A">
        <w:rPr>
          <w:rFonts w:ascii="Arial" w:hAnsi="Arial" w:cs="Arial"/>
          <w:sz w:val="20"/>
          <w:szCs w:val="20"/>
        </w:rPr>
        <w:t xml:space="preserve"> not allowed to witness the inventory of fixed assets </w:t>
      </w:r>
      <w:r w:rsidR="00F80D4F">
        <w:rPr>
          <w:rFonts w:ascii="Arial" w:hAnsi="Arial" w:cs="Arial"/>
          <w:sz w:val="20"/>
          <w:szCs w:val="20"/>
        </w:rPr>
        <w:t>on</w:t>
      </w:r>
      <w:r w:rsidR="00B5298A" w:rsidRPr="00B5298A">
        <w:rPr>
          <w:rFonts w:ascii="Arial" w:hAnsi="Arial" w:cs="Arial"/>
          <w:sz w:val="20"/>
          <w:szCs w:val="20"/>
        </w:rPr>
        <w:t xml:space="preserve"> December 31, 2019 as we</w:t>
      </w:r>
      <w:r w:rsidR="00F80D4F">
        <w:rPr>
          <w:rFonts w:ascii="Arial" w:hAnsi="Arial" w:cs="Arial"/>
          <w:sz w:val="20"/>
          <w:szCs w:val="20"/>
        </w:rPr>
        <w:t xml:space="preserve">ll as at the time of auditing. We could </w:t>
      </w:r>
      <w:r w:rsidR="00B5298A" w:rsidRPr="00B5298A">
        <w:rPr>
          <w:rFonts w:ascii="Arial" w:hAnsi="Arial" w:cs="Arial"/>
          <w:sz w:val="20"/>
          <w:szCs w:val="20"/>
        </w:rPr>
        <w:t xml:space="preserve">not perform </w:t>
      </w:r>
      <w:r w:rsidR="00F80D4F">
        <w:rPr>
          <w:rFonts w:ascii="Arial" w:hAnsi="Arial" w:cs="Arial"/>
          <w:sz w:val="20"/>
          <w:szCs w:val="20"/>
        </w:rPr>
        <w:t xml:space="preserve">replacement procedures so we could </w:t>
      </w:r>
      <w:r w:rsidR="00B5298A" w:rsidRPr="00B5298A">
        <w:rPr>
          <w:rFonts w:ascii="Arial" w:hAnsi="Arial" w:cs="Arial"/>
          <w:sz w:val="20"/>
          <w:szCs w:val="20"/>
        </w:rPr>
        <w:t>not assess the existence and accuracy of cash, inventories and fixed assets recor</w:t>
      </w:r>
      <w:r w:rsidR="00F80D4F">
        <w:rPr>
          <w:rFonts w:ascii="Arial" w:hAnsi="Arial" w:cs="Arial"/>
          <w:sz w:val="20"/>
          <w:szCs w:val="20"/>
        </w:rPr>
        <w:t>ded on the Balance Sheet on</w:t>
      </w:r>
      <w:r w:rsidR="00B5298A" w:rsidRPr="00B5298A">
        <w:rPr>
          <w:rFonts w:ascii="Arial" w:hAnsi="Arial" w:cs="Arial"/>
          <w:sz w:val="20"/>
          <w:szCs w:val="20"/>
        </w:rPr>
        <w:t xml:space="preserve"> December 31, 2019 with </w:t>
      </w:r>
      <w:r w:rsidR="00213014">
        <w:rPr>
          <w:rFonts w:ascii="Arial" w:hAnsi="Arial" w:cs="Arial"/>
          <w:sz w:val="20"/>
          <w:szCs w:val="20"/>
        </w:rPr>
        <w:t xml:space="preserve">the value of VND 198.3 million, VND 83.71 billion, </w:t>
      </w:r>
      <w:r w:rsidR="00B5298A" w:rsidRPr="00B5298A">
        <w:rPr>
          <w:rFonts w:ascii="Arial" w:hAnsi="Arial" w:cs="Arial"/>
          <w:sz w:val="20"/>
          <w:szCs w:val="20"/>
        </w:rPr>
        <w:t>VND 11.13 billion as well as provision for devaluation of inventories (if a</w:t>
      </w:r>
      <w:r w:rsidR="00213014">
        <w:rPr>
          <w:rFonts w:ascii="Arial" w:hAnsi="Arial" w:cs="Arial"/>
          <w:sz w:val="20"/>
          <w:szCs w:val="20"/>
        </w:rPr>
        <w:t>ny) of the C</w:t>
      </w:r>
      <w:r w:rsidR="00B5298A" w:rsidRPr="00B5298A">
        <w:rPr>
          <w:rFonts w:ascii="Arial" w:hAnsi="Arial" w:cs="Arial"/>
          <w:sz w:val="20"/>
          <w:szCs w:val="20"/>
        </w:rPr>
        <w:t xml:space="preserve">ompany </w:t>
      </w:r>
      <w:r w:rsidR="00213014">
        <w:rPr>
          <w:rFonts w:ascii="Arial" w:hAnsi="Arial" w:cs="Arial"/>
          <w:sz w:val="20"/>
          <w:szCs w:val="20"/>
        </w:rPr>
        <w:t>on December 31, 2019</w:t>
      </w:r>
    </w:p>
    <w:p w:rsidR="009335E7" w:rsidRDefault="00B529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98A">
        <w:rPr>
          <w:rFonts w:ascii="Arial" w:hAnsi="Arial" w:cs="Arial"/>
          <w:sz w:val="20"/>
          <w:szCs w:val="20"/>
        </w:rPr>
        <w:t xml:space="preserve">In 2019, the Company </w:t>
      </w:r>
      <w:r w:rsidR="00213014">
        <w:rPr>
          <w:rFonts w:ascii="Arial" w:hAnsi="Arial" w:cs="Arial"/>
          <w:sz w:val="20"/>
          <w:szCs w:val="20"/>
        </w:rPr>
        <w:t>did not deduct</w:t>
      </w:r>
      <w:r w:rsidRPr="00B5298A">
        <w:rPr>
          <w:rFonts w:ascii="Arial" w:hAnsi="Arial" w:cs="Arial"/>
          <w:sz w:val="20"/>
          <w:szCs w:val="20"/>
        </w:rPr>
        <w:t xml:space="preserve"> depreciation of tangible fixed assets wit</w:t>
      </w:r>
      <w:r w:rsidR="00586ED9">
        <w:rPr>
          <w:rFonts w:ascii="Arial" w:hAnsi="Arial" w:cs="Arial"/>
          <w:sz w:val="20"/>
          <w:szCs w:val="20"/>
        </w:rPr>
        <w:t>h the amount of VND 2.3 billion. If the Company carried</w:t>
      </w:r>
      <w:r w:rsidRPr="00B5298A">
        <w:rPr>
          <w:rFonts w:ascii="Arial" w:hAnsi="Arial" w:cs="Arial"/>
          <w:sz w:val="20"/>
          <w:szCs w:val="20"/>
        </w:rPr>
        <w:t xml:space="preserve"> out the depreciation of tangible fixed assets, on the Balance Sheet,  the it</w:t>
      </w:r>
      <w:r w:rsidR="00586ED9">
        <w:rPr>
          <w:rFonts w:ascii="Arial" w:hAnsi="Arial" w:cs="Arial"/>
          <w:sz w:val="20"/>
          <w:szCs w:val="20"/>
        </w:rPr>
        <w:t>em "a</w:t>
      </w:r>
      <w:r w:rsidRPr="00B5298A">
        <w:rPr>
          <w:rFonts w:ascii="Arial" w:hAnsi="Arial" w:cs="Arial"/>
          <w:sz w:val="20"/>
          <w:szCs w:val="20"/>
        </w:rPr>
        <w:t>ccumulat</w:t>
      </w:r>
      <w:r w:rsidR="00586ED9">
        <w:rPr>
          <w:rFonts w:ascii="Arial" w:hAnsi="Arial" w:cs="Arial"/>
          <w:sz w:val="20"/>
          <w:szCs w:val="20"/>
        </w:rPr>
        <w:t>ed depreciation" (code 223) would</w:t>
      </w:r>
      <w:r w:rsidRPr="00B5298A">
        <w:rPr>
          <w:rFonts w:ascii="Arial" w:hAnsi="Arial" w:cs="Arial"/>
          <w:sz w:val="20"/>
          <w:szCs w:val="20"/>
        </w:rPr>
        <w:t xml:space="preserve"> increase</w:t>
      </w:r>
      <w:r w:rsidR="00586ED9">
        <w:rPr>
          <w:rFonts w:ascii="Arial" w:hAnsi="Arial" w:cs="Arial"/>
          <w:sz w:val="20"/>
          <w:szCs w:val="20"/>
        </w:rPr>
        <w:t>/ decrease with</w:t>
      </w:r>
      <w:r w:rsidRPr="00B5298A">
        <w:rPr>
          <w:rFonts w:ascii="Arial" w:hAnsi="Arial" w:cs="Arial"/>
          <w:sz w:val="20"/>
          <w:szCs w:val="20"/>
        </w:rPr>
        <w:t xml:space="preserve"> the amount of</w:t>
      </w:r>
      <w:r w:rsidR="00F321D8">
        <w:rPr>
          <w:rFonts w:ascii="Arial" w:hAnsi="Arial" w:cs="Arial"/>
          <w:sz w:val="20"/>
          <w:szCs w:val="20"/>
        </w:rPr>
        <w:t xml:space="preserve"> VND 2.3 billion and the item "u</w:t>
      </w:r>
      <w:r w:rsidRPr="00B5298A">
        <w:rPr>
          <w:rFonts w:ascii="Arial" w:hAnsi="Arial" w:cs="Arial"/>
          <w:sz w:val="20"/>
          <w:szCs w:val="20"/>
        </w:rPr>
        <w:t>ndistributed a</w:t>
      </w:r>
      <w:r w:rsidR="00F321D8">
        <w:rPr>
          <w:rFonts w:ascii="Arial" w:hAnsi="Arial" w:cs="Arial"/>
          <w:sz w:val="20"/>
          <w:szCs w:val="20"/>
        </w:rPr>
        <w:t>fter-tax profit" (code 421) would</w:t>
      </w:r>
      <w:r w:rsidRPr="00B5298A">
        <w:rPr>
          <w:rFonts w:ascii="Arial" w:hAnsi="Arial" w:cs="Arial"/>
          <w:sz w:val="20"/>
          <w:szCs w:val="20"/>
        </w:rPr>
        <w:t xml:space="preserve"> reduce</w:t>
      </w:r>
      <w:r w:rsidR="00F321D8">
        <w:rPr>
          <w:rFonts w:ascii="Arial" w:hAnsi="Arial" w:cs="Arial"/>
          <w:sz w:val="20"/>
          <w:szCs w:val="20"/>
        </w:rPr>
        <w:t xml:space="preserve"> with</w:t>
      </w:r>
      <w:r w:rsidRPr="00B5298A">
        <w:rPr>
          <w:rFonts w:ascii="Arial" w:hAnsi="Arial" w:cs="Arial"/>
          <w:sz w:val="20"/>
          <w:szCs w:val="20"/>
        </w:rPr>
        <w:t xml:space="preserve"> the amount of VND 2.3 billion  .  At the same time, in the </w:t>
      </w:r>
      <w:r w:rsidR="00F321D8">
        <w:rPr>
          <w:rFonts w:ascii="Arial" w:hAnsi="Arial" w:cs="Arial"/>
          <w:sz w:val="20"/>
          <w:szCs w:val="20"/>
        </w:rPr>
        <w:t>income statement, the target "e</w:t>
      </w:r>
      <w:r w:rsidRPr="00B5298A">
        <w:rPr>
          <w:rFonts w:ascii="Arial" w:hAnsi="Arial" w:cs="Arial"/>
          <w:sz w:val="20"/>
          <w:szCs w:val="20"/>
        </w:rPr>
        <w:t>nterprise man</w:t>
      </w:r>
      <w:r w:rsidR="00F321D8">
        <w:rPr>
          <w:rFonts w:ascii="Arial" w:hAnsi="Arial" w:cs="Arial"/>
          <w:sz w:val="20"/>
          <w:szCs w:val="20"/>
        </w:rPr>
        <w:t>agement expenses" (code 25) would</w:t>
      </w:r>
      <w:r w:rsidRPr="00B5298A">
        <w:rPr>
          <w:rFonts w:ascii="Arial" w:hAnsi="Arial" w:cs="Arial"/>
          <w:sz w:val="20"/>
          <w:szCs w:val="20"/>
        </w:rPr>
        <w:t xml:space="preserve"> in</w:t>
      </w:r>
      <w:r w:rsidR="009335E7">
        <w:rPr>
          <w:rFonts w:ascii="Arial" w:hAnsi="Arial" w:cs="Arial"/>
          <w:sz w:val="20"/>
          <w:szCs w:val="20"/>
        </w:rPr>
        <w:t>crease by VND 2.3 billion and "profit after tax" (code 60) would</w:t>
      </w:r>
      <w:r w:rsidRPr="00B5298A">
        <w:rPr>
          <w:rFonts w:ascii="Arial" w:hAnsi="Arial" w:cs="Arial"/>
          <w:sz w:val="20"/>
          <w:szCs w:val="20"/>
        </w:rPr>
        <w:t xml:space="preserve"> reduce b</w:t>
      </w:r>
      <w:r w:rsidR="009335E7">
        <w:rPr>
          <w:rFonts w:ascii="Arial" w:hAnsi="Arial" w:cs="Arial"/>
          <w:sz w:val="20"/>
          <w:szCs w:val="20"/>
        </w:rPr>
        <w:t>y VND 2.3 billion</w:t>
      </w:r>
    </w:p>
    <w:p w:rsidR="00242DB0" w:rsidRDefault="008C345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B5298A" w:rsidRPr="00B5298A">
        <w:rPr>
          <w:rFonts w:ascii="Arial" w:hAnsi="Arial" w:cs="Arial"/>
          <w:sz w:val="20"/>
          <w:szCs w:val="20"/>
        </w:rPr>
        <w:t xml:space="preserve">sent a letter </w:t>
      </w:r>
      <w:r>
        <w:rPr>
          <w:rFonts w:ascii="Arial" w:hAnsi="Arial" w:cs="Arial"/>
          <w:sz w:val="20"/>
          <w:szCs w:val="20"/>
        </w:rPr>
        <w:t xml:space="preserve">for </w:t>
      </w:r>
      <w:r w:rsidR="00B5298A" w:rsidRPr="00B5298A">
        <w:rPr>
          <w:rFonts w:ascii="Arial" w:hAnsi="Arial" w:cs="Arial"/>
          <w:sz w:val="20"/>
          <w:szCs w:val="20"/>
        </w:rPr>
        <w:t>confirming the receivable and paya</w:t>
      </w:r>
      <w:r>
        <w:rPr>
          <w:rFonts w:ascii="Arial" w:hAnsi="Arial" w:cs="Arial"/>
          <w:sz w:val="20"/>
          <w:szCs w:val="20"/>
        </w:rPr>
        <w:t xml:space="preserve">ble debts to related subjects. </w:t>
      </w:r>
      <w:r w:rsidR="00B5298A" w:rsidRPr="00B5298A">
        <w:rPr>
          <w:rFonts w:ascii="Arial" w:hAnsi="Arial" w:cs="Arial"/>
          <w:sz w:val="20"/>
          <w:szCs w:val="20"/>
        </w:rPr>
        <w:t>However, at the</w:t>
      </w:r>
      <w:r>
        <w:rPr>
          <w:rFonts w:ascii="Arial" w:hAnsi="Arial" w:cs="Arial"/>
          <w:sz w:val="20"/>
          <w:szCs w:val="20"/>
        </w:rPr>
        <w:t xml:space="preserve"> time of issuing this audit</w:t>
      </w:r>
      <w:r w:rsidR="00B5298A" w:rsidRPr="00B5298A">
        <w:rPr>
          <w:rFonts w:ascii="Arial" w:hAnsi="Arial" w:cs="Arial"/>
          <w:sz w:val="20"/>
          <w:szCs w:val="20"/>
        </w:rPr>
        <w:t xml:space="preserve"> report, we </w:t>
      </w:r>
      <w:r>
        <w:rPr>
          <w:rFonts w:ascii="Arial" w:hAnsi="Arial" w:cs="Arial"/>
          <w:sz w:val="20"/>
          <w:szCs w:val="20"/>
        </w:rPr>
        <w:t>did not receive</w:t>
      </w:r>
      <w:r w:rsidR="00B5298A" w:rsidRPr="00B5298A">
        <w:rPr>
          <w:rFonts w:ascii="Arial" w:hAnsi="Arial" w:cs="Arial"/>
          <w:sz w:val="20"/>
          <w:szCs w:val="20"/>
        </w:rPr>
        <w:t xml:space="preserve"> confirmation of the balance </w:t>
      </w:r>
      <w:r>
        <w:rPr>
          <w:rFonts w:ascii="Arial" w:hAnsi="Arial" w:cs="Arial"/>
          <w:sz w:val="20"/>
          <w:szCs w:val="20"/>
        </w:rPr>
        <w:t>on</w:t>
      </w:r>
      <w:r w:rsidR="00B5298A" w:rsidRPr="00B5298A">
        <w:rPr>
          <w:rFonts w:ascii="Arial" w:hAnsi="Arial" w:cs="Arial"/>
          <w:sz w:val="20"/>
          <w:szCs w:val="20"/>
        </w:rPr>
        <w:t xml:space="preserve"> December 31, 2</w:t>
      </w:r>
      <w:r w:rsidR="00326135">
        <w:rPr>
          <w:rFonts w:ascii="Arial" w:hAnsi="Arial" w:cs="Arial"/>
          <w:sz w:val="20"/>
          <w:szCs w:val="20"/>
        </w:rPr>
        <w:t xml:space="preserve">013 of short-term receivable from customers, </w:t>
      </w:r>
      <w:r w:rsidR="00326135" w:rsidRPr="00B5298A">
        <w:rPr>
          <w:rFonts w:ascii="Arial" w:hAnsi="Arial" w:cs="Arial"/>
          <w:sz w:val="20"/>
          <w:szCs w:val="20"/>
        </w:rPr>
        <w:t xml:space="preserve">short-term </w:t>
      </w:r>
      <w:r w:rsidR="00326135">
        <w:rPr>
          <w:rFonts w:ascii="Arial" w:hAnsi="Arial" w:cs="Arial"/>
          <w:sz w:val="20"/>
          <w:szCs w:val="20"/>
        </w:rPr>
        <w:t>prepayment to sellers, the receivable</w:t>
      </w:r>
      <w:r w:rsidR="00B5298A" w:rsidRPr="00B5298A">
        <w:rPr>
          <w:rFonts w:ascii="Arial" w:hAnsi="Arial" w:cs="Arial"/>
          <w:sz w:val="20"/>
          <w:szCs w:val="20"/>
        </w:rPr>
        <w:t xml:space="preserve"> on the schedule of construction contracts, </w:t>
      </w:r>
      <w:r w:rsidR="00326135">
        <w:rPr>
          <w:rFonts w:ascii="Arial" w:hAnsi="Arial" w:cs="Arial"/>
          <w:sz w:val="20"/>
          <w:szCs w:val="20"/>
        </w:rPr>
        <w:t>receivables</w:t>
      </w:r>
      <w:r w:rsidR="003D499E" w:rsidRPr="003D499E">
        <w:rPr>
          <w:rFonts w:ascii="Arial" w:hAnsi="Arial" w:cs="Arial"/>
          <w:sz w:val="20"/>
          <w:szCs w:val="20"/>
        </w:rPr>
        <w:t xml:space="preserve"> </w:t>
      </w:r>
      <w:r w:rsidR="003D499E">
        <w:rPr>
          <w:rFonts w:ascii="Arial" w:hAnsi="Arial" w:cs="Arial"/>
          <w:sz w:val="20"/>
          <w:szCs w:val="20"/>
        </w:rPr>
        <w:t xml:space="preserve">from </w:t>
      </w:r>
      <w:r w:rsidR="003D499E" w:rsidRPr="00B5298A">
        <w:rPr>
          <w:rFonts w:ascii="Arial" w:hAnsi="Arial" w:cs="Arial"/>
          <w:sz w:val="20"/>
          <w:szCs w:val="20"/>
        </w:rPr>
        <w:t>short-term</w:t>
      </w:r>
      <w:r w:rsidR="003D499E">
        <w:rPr>
          <w:rFonts w:ascii="Arial" w:hAnsi="Arial" w:cs="Arial"/>
          <w:sz w:val="20"/>
          <w:szCs w:val="20"/>
        </w:rPr>
        <w:t xml:space="preserve"> loans, other short-term receivables, l</w:t>
      </w:r>
      <w:r w:rsidR="00B5298A" w:rsidRPr="00B5298A">
        <w:rPr>
          <w:rFonts w:ascii="Arial" w:hAnsi="Arial" w:cs="Arial"/>
          <w:sz w:val="20"/>
          <w:szCs w:val="20"/>
        </w:rPr>
        <w:t xml:space="preserve">ong-term receivables from customers, </w:t>
      </w:r>
      <w:r w:rsidR="003D499E">
        <w:rPr>
          <w:rFonts w:ascii="Arial" w:hAnsi="Arial" w:cs="Arial"/>
          <w:sz w:val="20"/>
          <w:szCs w:val="20"/>
        </w:rPr>
        <w:t>s</w:t>
      </w:r>
      <w:r w:rsidR="00B5298A" w:rsidRPr="00B5298A">
        <w:rPr>
          <w:rFonts w:ascii="Arial" w:hAnsi="Arial" w:cs="Arial"/>
          <w:sz w:val="20"/>
          <w:szCs w:val="20"/>
        </w:rPr>
        <w:t>hort-term payables</w:t>
      </w:r>
      <w:r w:rsidR="003D499E">
        <w:rPr>
          <w:rFonts w:ascii="Arial" w:hAnsi="Arial" w:cs="Arial"/>
          <w:sz w:val="20"/>
          <w:szCs w:val="20"/>
        </w:rPr>
        <w:t xml:space="preserve"> to suppliers, s</w:t>
      </w:r>
      <w:r w:rsidR="00B5298A" w:rsidRPr="00B5298A">
        <w:rPr>
          <w:rFonts w:ascii="Arial" w:hAnsi="Arial" w:cs="Arial"/>
          <w:sz w:val="20"/>
          <w:szCs w:val="20"/>
        </w:rPr>
        <w:t>hort-term prepayment</w:t>
      </w:r>
      <w:r w:rsidR="003E3EAA">
        <w:rPr>
          <w:rFonts w:ascii="Arial" w:hAnsi="Arial" w:cs="Arial"/>
          <w:sz w:val="20"/>
          <w:szCs w:val="20"/>
        </w:rPr>
        <w:t>, p</w:t>
      </w:r>
      <w:r w:rsidR="003D499E" w:rsidRPr="003D499E">
        <w:rPr>
          <w:rFonts w:ascii="Arial" w:hAnsi="Arial" w:cs="Arial"/>
          <w:sz w:val="20"/>
          <w:szCs w:val="20"/>
        </w:rPr>
        <w:t xml:space="preserve">ayables according to the schedule of construction contracts, </w:t>
      </w:r>
      <w:r w:rsidR="003E3EAA">
        <w:rPr>
          <w:rFonts w:ascii="Arial" w:hAnsi="Arial" w:cs="Arial"/>
          <w:sz w:val="20"/>
          <w:szCs w:val="20"/>
        </w:rPr>
        <w:t>s</w:t>
      </w:r>
      <w:r w:rsidR="003D499E" w:rsidRPr="003D499E">
        <w:rPr>
          <w:rFonts w:ascii="Arial" w:hAnsi="Arial" w:cs="Arial"/>
          <w:sz w:val="20"/>
          <w:szCs w:val="20"/>
        </w:rPr>
        <w:t xml:space="preserve">hort-term loans </w:t>
      </w:r>
      <w:r w:rsidR="003E3EAA">
        <w:rPr>
          <w:rFonts w:ascii="Arial" w:hAnsi="Arial" w:cs="Arial"/>
          <w:sz w:val="20"/>
          <w:szCs w:val="20"/>
        </w:rPr>
        <w:t>and finance lease liabilities, o</w:t>
      </w:r>
      <w:r w:rsidR="003D499E" w:rsidRPr="003D499E">
        <w:rPr>
          <w:rFonts w:ascii="Arial" w:hAnsi="Arial" w:cs="Arial"/>
          <w:sz w:val="20"/>
          <w:szCs w:val="20"/>
        </w:rPr>
        <w:t xml:space="preserve">ther short-term payables and other </w:t>
      </w:r>
      <w:r w:rsidR="003E3EAA">
        <w:rPr>
          <w:rFonts w:ascii="Arial" w:hAnsi="Arial" w:cs="Arial"/>
          <w:sz w:val="20"/>
          <w:szCs w:val="20"/>
        </w:rPr>
        <w:t>long-term payables with</w:t>
      </w:r>
      <w:r w:rsidR="003D499E" w:rsidRPr="003D499E">
        <w:rPr>
          <w:rFonts w:ascii="Arial" w:hAnsi="Arial" w:cs="Arial"/>
          <w:sz w:val="20"/>
          <w:szCs w:val="20"/>
        </w:rPr>
        <w:t xml:space="preserve"> the amount of VND 106 billion; VND 38.8 billion;  10.62 billion</w:t>
      </w:r>
      <w:r w:rsidR="0023416F">
        <w:rPr>
          <w:rFonts w:ascii="Arial" w:hAnsi="Arial" w:cs="Arial"/>
          <w:sz w:val="20"/>
          <w:szCs w:val="20"/>
        </w:rPr>
        <w:t>;</w:t>
      </w:r>
      <w:r w:rsidR="003D499E" w:rsidRPr="003D499E">
        <w:rPr>
          <w:rFonts w:ascii="Arial" w:hAnsi="Arial" w:cs="Arial"/>
          <w:sz w:val="20"/>
          <w:szCs w:val="20"/>
        </w:rPr>
        <w:t xml:space="preserve"> VND 26.9 billion</w:t>
      </w:r>
      <w:r w:rsidR="0023416F">
        <w:rPr>
          <w:rFonts w:ascii="Arial" w:hAnsi="Arial" w:cs="Arial"/>
          <w:sz w:val="20"/>
          <w:szCs w:val="20"/>
        </w:rPr>
        <w:t>; VND 201.73 billion</w:t>
      </w:r>
      <w:r w:rsidR="003D499E" w:rsidRPr="003D499E">
        <w:rPr>
          <w:rFonts w:ascii="Arial" w:hAnsi="Arial" w:cs="Arial"/>
          <w:sz w:val="20"/>
          <w:szCs w:val="20"/>
        </w:rPr>
        <w:t xml:space="preserve">;  </w:t>
      </w:r>
      <w:r w:rsidR="0023416F">
        <w:rPr>
          <w:rFonts w:ascii="Arial" w:hAnsi="Arial" w:cs="Arial"/>
          <w:sz w:val="20"/>
          <w:szCs w:val="20"/>
        </w:rPr>
        <w:t xml:space="preserve">VND </w:t>
      </w:r>
      <w:r w:rsidR="003D499E" w:rsidRPr="003D499E">
        <w:rPr>
          <w:rFonts w:ascii="Arial" w:hAnsi="Arial" w:cs="Arial"/>
          <w:sz w:val="20"/>
          <w:szCs w:val="20"/>
        </w:rPr>
        <w:t>112.41 billion</w:t>
      </w:r>
      <w:r w:rsidR="0023416F">
        <w:rPr>
          <w:rFonts w:ascii="Arial" w:hAnsi="Arial" w:cs="Arial"/>
          <w:sz w:val="20"/>
          <w:szCs w:val="20"/>
        </w:rPr>
        <w:t>;</w:t>
      </w:r>
      <w:r w:rsidR="003D499E" w:rsidRPr="003D499E">
        <w:rPr>
          <w:rFonts w:ascii="Arial" w:hAnsi="Arial" w:cs="Arial"/>
          <w:sz w:val="20"/>
          <w:szCs w:val="20"/>
        </w:rPr>
        <w:t xml:space="preserve"> VND 121.42 billion VND; VND 130.67 billion;  </w:t>
      </w:r>
      <w:r w:rsidR="0023416F" w:rsidRPr="003D499E">
        <w:rPr>
          <w:rFonts w:ascii="Arial" w:hAnsi="Arial" w:cs="Arial"/>
          <w:sz w:val="20"/>
          <w:szCs w:val="20"/>
        </w:rPr>
        <w:t>VND</w:t>
      </w:r>
      <w:r w:rsidR="0023416F" w:rsidRPr="003D499E">
        <w:rPr>
          <w:rFonts w:ascii="Arial" w:hAnsi="Arial" w:cs="Arial"/>
          <w:sz w:val="20"/>
          <w:szCs w:val="20"/>
        </w:rPr>
        <w:t xml:space="preserve"> </w:t>
      </w:r>
      <w:r w:rsidR="003D499E" w:rsidRPr="003D499E">
        <w:rPr>
          <w:rFonts w:ascii="Arial" w:hAnsi="Arial" w:cs="Arial"/>
          <w:sz w:val="20"/>
          <w:szCs w:val="20"/>
        </w:rPr>
        <w:t>10.8 billion;  VND 39.78 billion;  VND 93.85 billion;  VND 150.92 billion</w:t>
      </w:r>
      <w:r w:rsidR="0023416F" w:rsidRPr="0023416F">
        <w:rPr>
          <w:rFonts w:ascii="Arial" w:hAnsi="Arial" w:cs="Arial"/>
          <w:sz w:val="20"/>
          <w:szCs w:val="20"/>
        </w:rPr>
        <w:t xml:space="preserve"> </w:t>
      </w:r>
      <w:r w:rsidR="0023416F" w:rsidRPr="003D499E">
        <w:rPr>
          <w:rFonts w:ascii="Arial" w:hAnsi="Arial" w:cs="Arial"/>
          <w:sz w:val="20"/>
          <w:szCs w:val="20"/>
        </w:rPr>
        <w:t>respectively</w:t>
      </w:r>
      <w:r w:rsidR="003D499E" w:rsidRPr="003D499E">
        <w:rPr>
          <w:rFonts w:ascii="Arial" w:hAnsi="Arial" w:cs="Arial"/>
          <w:sz w:val="20"/>
          <w:szCs w:val="20"/>
        </w:rPr>
        <w:t xml:space="preserve">.  At the same time, the Company </w:t>
      </w:r>
      <w:r w:rsidR="00B75B28">
        <w:rPr>
          <w:rFonts w:ascii="Arial" w:hAnsi="Arial" w:cs="Arial"/>
          <w:sz w:val="20"/>
          <w:szCs w:val="20"/>
        </w:rPr>
        <w:t>did not calculate</w:t>
      </w:r>
      <w:r w:rsidR="003D499E" w:rsidRPr="003D499E">
        <w:rPr>
          <w:rFonts w:ascii="Arial" w:hAnsi="Arial" w:cs="Arial"/>
          <w:sz w:val="20"/>
          <w:szCs w:val="20"/>
        </w:rPr>
        <w:t xml:space="preserve"> and made a full provision for short-t</w:t>
      </w:r>
      <w:r w:rsidR="00932DAA">
        <w:rPr>
          <w:rFonts w:ascii="Arial" w:hAnsi="Arial" w:cs="Arial"/>
          <w:sz w:val="20"/>
          <w:szCs w:val="20"/>
        </w:rPr>
        <w:t xml:space="preserve">erm receivables of customers, </w:t>
      </w:r>
      <w:r w:rsidR="00932DAA" w:rsidRPr="003D499E">
        <w:rPr>
          <w:rFonts w:ascii="Arial" w:hAnsi="Arial" w:cs="Arial"/>
          <w:sz w:val="20"/>
          <w:szCs w:val="20"/>
        </w:rPr>
        <w:t xml:space="preserve">short-term </w:t>
      </w:r>
      <w:r w:rsidR="00932DAA">
        <w:rPr>
          <w:rFonts w:ascii="Arial" w:hAnsi="Arial" w:cs="Arial"/>
          <w:sz w:val="20"/>
          <w:szCs w:val="20"/>
        </w:rPr>
        <w:t>prepayment</w:t>
      </w:r>
      <w:r w:rsidR="003D499E" w:rsidRPr="003D499E">
        <w:rPr>
          <w:rFonts w:ascii="Arial" w:hAnsi="Arial" w:cs="Arial"/>
          <w:sz w:val="20"/>
          <w:szCs w:val="20"/>
        </w:rPr>
        <w:t xml:space="preserve"> to </w:t>
      </w:r>
      <w:r w:rsidR="00932DAA">
        <w:rPr>
          <w:rFonts w:ascii="Arial" w:hAnsi="Arial" w:cs="Arial"/>
          <w:sz w:val="20"/>
          <w:szCs w:val="20"/>
        </w:rPr>
        <w:t>suppliers</w:t>
      </w:r>
      <w:r w:rsidR="00E3442C">
        <w:rPr>
          <w:rFonts w:ascii="Arial" w:hAnsi="Arial" w:cs="Arial"/>
          <w:sz w:val="20"/>
          <w:szCs w:val="20"/>
        </w:rPr>
        <w:t>, r</w:t>
      </w:r>
      <w:r w:rsidR="003D499E" w:rsidRPr="003D499E">
        <w:rPr>
          <w:rFonts w:ascii="Arial" w:hAnsi="Arial" w:cs="Arial"/>
          <w:sz w:val="20"/>
          <w:szCs w:val="20"/>
        </w:rPr>
        <w:t xml:space="preserve">eceivables of short-term loans, </w:t>
      </w:r>
      <w:r w:rsidR="00E3442C">
        <w:rPr>
          <w:rFonts w:ascii="Arial" w:hAnsi="Arial" w:cs="Arial"/>
          <w:sz w:val="20"/>
          <w:szCs w:val="20"/>
        </w:rPr>
        <w:t>o</w:t>
      </w:r>
      <w:r w:rsidR="003D499E" w:rsidRPr="003D499E">
        <w:rPr>
          <w:rFonts w:ascii="Arial" w:hAnsi="Arial" w:cs="Arial"/>
          <w:sz w:val="20"/>
          <w:szCs w:val="20"/>
        </w:rPr>
        <w:t>ther short-term receivables, long-te</w:t>
      </w:r>
      <w:r w:rsidR="00E3442C">
        <w:rPr>
          <w:rFonts w:ascii="Arial" w:hAnsi="Arial" w:cs="Arial"/>
          <w:sz w:val="20"/>
          <w:szCs w:val="20"/>
        </w:rPr>
        <w:t xml:space="preserve">rm receivables from customers. </w:t>
      </w:r>
      <w:r w:rsidR="003D499E" w:rsidRPr="003D499E">
        <w:rPr>
          <w:rFonts w:ascii="Arial" w:hAnsi="Arial" w:cs="Arial"/>
          <w:sz w:val="20"/>
          <w:szCs w:val="20"/>
        </w:rPr>
        <w:t xml:space="preserve">According to the Company's books, we </w:t>
      </w:r>
      <w:r w:rsidR="00E3442C">
        <w:rPr>
          <w:rFonts w:ascii="Arial" w:hAnsi="Arial" w:cs="Arial"/>
          <w:sz w:val="20"/>
          <w:szCs w:val="20"/>
        </w:rPr>
        <w:t>could not</w:t>
      </w:r>
      <w:r w:rsidR="003D499E" w:rsidRPr="003D499E">
        <w:rPr>
          <w:rFonts w:ascii="Arial" w:hAnsi="Arial" w:cs="Arial"/>
          <w:sz w:val="20"/>
          <w:szCs w:val="20"/>
        </w:rPr>
        <w:t xml:space="preserve"> determine the exact value and make appropriate adjustments to the above mentioned debt balances on the balance sheet </w:t>
      </w:r>
      <w:r w:rsidR="00E3442C">
        <w:rPr>
          <w:rFonts w:ascii="Arial" w:hAnsi="Arial" w:cs="Arial"/>
          <w:sz w:val="20"/>
          <w:szCs w:val="20"/>
        </w:rPr>
        <w:t xml:space="preserve">on 31 December 2019. We also could </w:t>
      </w:r>
      <w:r w:rsidR="003D499E" w:rsidRPr="003D499E">
        <w:rPr>
          <w:rFonts w:ascii="Arial" w:hAnsi="Arial" w:cs="Arial"/>
          <w:sz w:val="20"/>
          <w:szCs w:val="20"/>
        </w:rPr>
        <w:t xml:space="preserve">not accurately estimate interest on loans and </w:t>
      </w:r>
      <w:r w:rsidR="00242DB0">
        <w:rPr>
          <w:rFonts w:ascii="Arial" w:hAnsi="Arial" w:cs="Arial"/>
          <w:sz w:val="20"/>
          <w:szCs w:val="20"/>
        </w:rPr>
        <w:t>borrowings in the year</w:t>
      </w:r>
    </w:p>
    <w:p w:rsidR="009F3519" w:rsidRDefault="003D49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499E">
        <w:rPr>
          <w:rFonts w:ascii="Arial" w:hAnsi="Arial" w:cs="Arial"/>
          <w:sz w:val="20"/>
          <w:szCs w:val="20"/>
        </w:rPr>
        <w:lastRenderedPageBreak/>
        <w:t>We did not receive a confirm</w:t>
      </w:r>
      <w:r w:rsidR="008D7315">
        <w:rPr>
          <w:rFonts w:ascii="Arial" w:hAnsi="Arial" w:cs="Arial"/>
          <w:sz w:val="20"/>
          <w:szCs w:val="20"/>
        </w:rPr>
        <w:t>ation of capital contribution for</w:t>
      </w:r>
      <w:r w:rsidRPr="003D499E">
        <w:rPr>
          <w:rFonts w:ascii="Arial" w:hAnsi="Arial" w:cs="Arial"/>
          <w:sz w:val="20"/>
          <w:szCs w:val="20"/>
        </w:rPr>
        <w:t xml:space="preserve"> the investment in </w:t>
      </w:r>
      <w:proofErr w:type="spellStart"/>
      <w:r w:rsidR="00264DF1">
        <w:rPr>
          <w:rFonts w:ascii="Arial" w:hAnsi="Arial" w:cs="Arial"/>
          <w:sz w:val="20"/>
          <w:szCs w:val="20"/>
        </w:rPr>
        <w:t>PetroVietnam</w:t>
      </w:r>
      <w:proofErr w:type="spellEnd"/>
      <w:r w:rsidR="008D7315" w:rsidRPr="003D499E">
        <w:rPr>
          <w:rFonts w:ascii="Arial" w:hAnsi="Arial" w:cs="Arial"/>
          <w:sz w:val="20"/>
          <w:szCs w:val="20"/>
        </w:rPr>
        <w:t xml:space="preserve"> </w:t>
      </w:r>
      <w:r w:rsidRPr="003D499E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3D499E">
        <w:rPr>
          <w:rFonts w:ascii="Arial" w:hAnsi="Arial" w:cs="Arial"/>
          <w:sz w:val="20"/>
          <w:szCs w:val="20"/>
        </w:rPr>
        <w:t>Tinh</w:t>
      </w:r>
      <w:proofErr w:type="spellEnd"/>
      <w:r w:rsidRPr="003D499E">
        <w:rPr>
          <w:rFonts w:ascii="Arial" w:hAnsi="Arial" w:cs="Arial"/>
          <w:sz w:val="20"/>
          <w:szCs w:val="20"/>
        </w:rPr>
        <w:t xml:space="preserve"> Investment and Construction Joint Stock Company and </w:t>
      </w:r>
      <w:proofErr w:type="spellStart"/>
      <w:r w:rsidR="00264DF1">
        <w:rPr>
          <w:rFonts w:ascii="Arial" w:hAnsi="Arial" w:cs="Arial"/>
          <w:sz w:val="20"/>
          <w:szCs w:val="20"/>
        </w:rPr>
        <w:t>PetroVietnam</w:t>
      </w:r>
      <w:proofErr w:type="spellEnd"/>
      <w:r w:rsidR="008D7315" w:rsidRPr="003D49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99E">
        <w:rPr>
          <w:rFonts w:ascii="Arial" w:hAnsi="Arial" w:cs="Arial"/>
          <w:sz w:val="20"/>
          <w:szCs w:val="20"/>
        </w:rPr>
        <w:t>Cua</w:t>
      </w:r>
      <w:proofErr w:type="spellEnd"/>
      <w:r w:rsidRPr="003D499E">
        <w:rPr>
          <w:rFonts w:ascii="Arial" w:hAnsi="Arial" w:cs="Arial"/>
          <w:sz w:val="20"/>
          <w:szCs w:val="20"/>
        </w:rPr>
        <w:t xml:space="preserve"> Lo Urban Investment Joint Stock Company on Decem</w:t>
      </w:r>
      <w:r w:rsidR="008D7315">
        <w:rPr>
          <w:rFonts w:ascii="Arial" w:hAnsi="Arial" w:cs="Arial"/>
          <w:sz w:val="20"/>
          <w:szCs w:val="20"/>
        </w:rPr>
        <w:t xml:space="preserve">ber 31, 2019 with the value of </w:t>
      </w:r>
      <w:r w:rsidRPr="003D499E">
        <w:rPr>
          <w:rFonts w:ascii="Arial" w:hAnsi="Arial" w:cs="Arial"/>
          <w:sz w:val="20"/>
          <w:szCs w:val="20"/>
        </w:rPr>
        <w:t>VND 681.93 million and VND 1.27 billion</w:t>
      </w:r>
      <w:r w:rsidR="008D7315" w:rsidRPr="008D7315">
        <w:rPr>
          <w:rFonts w:ascii="Arial" w:hAnsi="Arial" w:cs="Arial"/>
          <w:sz w:val="20"/>
          <w:szCs w:val="20"/>
        </w:rPr>
        <w:t xml:space="preserve"> </w:t>
      </w:r>
      <w:r w:rsidR="008D7315" w:rsidRPr="003D499E">
        <w:rPr>
          <w:rFonts w:ascii="Arial" w:hAnsi="Arial" w:cs="Arial"/>
          <w:sz w:val="20"/>
          <w:szCs w:val="20"/>
        </w:rPr>
        <w:t>respectively</w:t>
      </w:r>
      <w:r w:rsidR="0065621A">
        <w:rPr>
          <w:rFonts w:ascii="Arial" w:hAnsi="Arial" w:cs="Arial"/>
          <w:sz w:val="20"/>
          <w:szCs w:val="20"/>
        </w:rPr>
        <w:t>.  At the same time, we did not receive</w:t>
      </w:r>
      <w:r w:rsidRPr="003D499E">
        <w:rPr>
          <w:rFonts w:ascii="Arial" w:hAnsi="Arial" w:cs="Arial"/>
          <w:sz w:val="20"/>
          <w:szCs w:val="20"/>
        </w:rPr>
        <w:t xml:space="preserve"> </w:t>
      </w:r>
      <w:r w:rsidR="0065621A">
        <w:rPr>
          <w:rFonts w:ascii="Arial" w:hAnsi="Arial" w:cs="Arial"/>
          <w:sz w:val="20"/>
          <w:szCs w:val="20"/>
        </w:rPr>
        <w:t>the audited financial statement</w:t>
      </w:r>
      <w:r w:rsidRPr="003D499E">
        <w:rPr>
          <w:rFonts w:ascii="Arial" w:hAnsi="Arial" w:cs="Arial"/>
          <w:sz w:val="20"/>
          <w:szCs w:val="20"/>
        </w:rPr>
        <w:t xml:space="preserve"> </w:t>
      </w:r>
      <w:r w:rsidR="0065621A">
        <w:rPr>
          <w:rFonts w:ascii="Arial" w:hAnsi="Arial" w:cs="Arial"/>
          <w:sz w:val="20"/>
          <w:szCs w:val="20"/>
        </w:rPr>
        <w:t>ended on</w:t>
      </w:r>
      <w:r w:rsidRPr="003D499E">
        <w:rPr>
          <w:rFonts w:ascii="Arial" w:hAnsi="Arial" w:cs="Arial"/>
          <w:sz w:val="20"/>
          <w:szCs w:val="20"/>
        </w:rPr>
        <w:t xml:space="preserve"> December 31, 2019 of the investments of </w:t>
      </w:r>
      <w:proofErr w:type="spellStart"/>
      <w:r w:rsidR="00264DF1">
        <w:rPr>
          <w:rFonts w:ascii="Arial" w:hAnsi="Arial" w:cs="Arial"/>
          <w:sz w:val="20"/>
          <w:szCs w:val="20"/>
        </w:rPr>
        <w:t>PetroVietnam</w:t>
      </w:r>
      <w:proofErr w:type="spellEnd"/>
      <w:r w:rsidR="0065621A" w:rsidRPr="003D499E">
        <w:rPr>
          <w:rFonts w:ascii="Arial" w:hAnsi="Arial" w:cs="Arial"/>
          <w:sz w:val="20"/>
          <w:szCs w:val="20"/>
        </w:rPr>
        <w:t xml:space="preserve"> </w:t>
      </w:r>
      <w:r w:rsidRPr="003D499E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3D499E">
        <w:rPr>
          <w:rFonts w:ascii="Arial" w:hAnsi="Arial" w:cs="Arial"/>
          <w:sz w:val="20"/>
          <w:szCs w:val="20"/>
        </w:rPr>
        <w:t>Tinh</w:t>
      </w:r>
      <w:proofErr w:type="spellEnd"/>
      <w:r w:rsidRPr="003D499E">
        <w:rPr>
          <w:rFonts w:ascii="Arial" w:hAnsi="Arial" w:cs="Arial"/>
          <w:sz w:val="20"/>
          <w:szCs w:val="20"/>
        </w:rPr>
        <w:t xml:space="preserve"> Investment and Construction Joint Stock Company and </w:t>
      </w:r>
      <w:proofErr w:type="spellStart"/>
      <w:r w:rsidR="00264DF1">
        <w:rPr>
          <w:rFonts w:ascii="Arial" w:hAnsi="Arial" w:cs="Arial"/>
          <w:sz w:val="20"/>
          <w:szCs w:val="20"/>
        </w:rPr>
        <w:t>PetroVietnam</w:t>
      </w:r>
      <w:proofErr w:type="spellEnd"/>
      <w:r w:rsidR="0065621A" w:rsidRPr="003D49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621A" w:rsidRPr="003D499E">
        <w:rPr>
          <w:rFonts w:ascii="Arial" w:hAnsi="Arial" w:cs="Arial"/>
          <w:sz w:val="20"/>
          <w:szCs w:val="20"/>
        </w:rPr>
        <w:t>Cua</w:t>
      </w:r>
      <w:proofErr w:type="spellEnd"/>
      <w:r w:rsidR="0065621A" w:rsidRPr="003D499E">
        <w:rPr>
          <w:rFonts w:ascii="Arial" w:hAnsi="Arial" w:cs="Arial"/>
          <w:sz w:val="20"/>
          <w:szCs w:val="20"/>
        </w:rPr>
        <w:t xml:space="preserve"> Lo</w:t>
      </w:r>
      <w:r w:rsidR="0065621A" w:rsidRPr="003D499E">
        <w:rPr>
          <w:rFonts w:ascii="Arial" w:hAnsi="Arial" w:cs="Arial"/>
          <w:sz w:val="20"/>
          <w:szCs w:val="20"/>
        </w:rPr>
        <w:t xml:space="preserve"> </w:t>
      </w:r>
      <w:r w:rsidRPr="003D499E">
        <w:rPr>
          <w:rFonts w:ascii="Arial" w:hAnsi="Arial" w:cs="Arial"/>
          <w:sz w:val="20"/>
          <w:szCs w:val="20"/>
        </w:rPr>
        <w:t>Urban Investment Joint Stock Compa</w:t>
      </w:r>
      <w:r w:rsidR="0065621A">
        <w:rPr>
          <w:rFonts w:ascii="Arial" w:hAnsi="Arial" w:cs="Arial"/>
          <w:sz w:val="20"/>
          <w:szCs w:val="20"/>
        </w:rPr>
        <w:t xml:space="preserve">ny. Therefore, we could </w:t>
      </w:r>
      <w:r w:rsidRPr="003D499E">
        <w:rPr>
          <w:rFonts w:ascii="Arial" w:hAnsi="Arial" w:cs="Arial"/>
          <w:sz w:val="20"/>
          <w:szCs w:val="20"/>
        </w:rPr>
        <w:t>not determine whether or not to adjust the loss of the capital contributi</w:t>
      </w:r>
      <w:r w:rsidR="009F3519">
        <w:rPr>
          <w:rFonts w:ascii="Arial" w:hAnsi="Arial" w:cs="Arial"/>
          <w:sz w:val="20"/>
          <w:szCs w:val="20"/>
        </w:rPr>
        <w:t>on to these entities (if any)</w:t>
      </w:r>
    </w:p>
    <w:p w:rsidR="003D499E" w:rsidRDefault="003D49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499E">
        <w:rPr>
          <w:rFonts w:ascii="Arial" w:hAnsi="Arial" w:cs="Arial"/>
          <w:sz w:val="20"/>
          <w:szCs w:val="20"/>
        </w:rPr>
        <w:t>The financial statements of the Company are presented under the assumption of continuous operation although in the fiscal</w:t>
      </w:r>
      <w:r w:rsidR="009F3519">
        <w:rPr>
          <w:rFonts w:ascii="Arial" w:hAnsi="Arial" w:cs="Arial"/>
          <w:sz w:val="20"/>
          <w:szCs w:val="20"/>
        </w:rPr>
        <w:t xml:space="preserve"> year ended on December 31, 2019</w:t>
      </w:r>
      <w:r w:rsidRPr="003D499E">
        <w:rPr>
          <w:rFonts w:ascii="Arial" w:hAnsi="Arial" w:cs="Arial"/>
          <w:sz w:val="20"/>
          <w:szCs w:val="20"/>
        </w:rPr>
        <w:t>, the Company did not generate revenue from the main busi</w:t>
      </w:r>
      <w:r w:rsidR="009F3519">
        <w:rPr>
          <w:rFonts w:ascii="Arial" w:hAnsi="Arial" w:cs="Arial"/>
          <w:sz w:val="20"/>
          <w:szCs w:val="20"/>
        </w:rPr>
        <w:t xml:space="preserve">ness and production activities. The </w:t>
      </w:r>
      <w:r w:rsidRPr="003D499E">
        <w:rPr>
          <w:rFonts w:ascii="Arial" w:hAnsi="Arial" w:cs="Arial"/>
          <w:sz w:val="20"/>
          <w:szCs w:val="20"/>
        </w:rPr>
        <w:t xml:space="preserve">loss of VND 1,329,884,730 </w:t>
      </w:r>
      <w:r w:rsidR="00934A34">
        <w:rPr>
          <w:rFonts w:ascii="Arial" w:hAnsi="Arial" w:cs="Arial"/>
          <w:sz w:val="20"/>
          <w:szCs w:val="20"/>
        </w:rPr>
        <w:t xml:space="preserve">led to the </w:t>
      </w:r>
      <w:r w:rsidRPr="003D499E">
        <w:rPr>
          <w:rFonts w:ascii="Arial" w:hAnsi="Arial" w:cs="Arial"/>
          <w:sz w:val="20"/>
          <w:szCs w:val="20"/>
        </w:rPr>
        <w:t xml:space="preserve">accumulated loss </w:t>
      </w:r>
      <w:r w:rsidR="00934A34">
        <w:rPr>
          <w:rFonts w:ascii="Arial" w:hAnsi="Arial" w:cs="Arial"/>
          <w:sz w:val="20"/>
          <w:szCs w:val="20"/>
        </w:rPr>
        <w:t>on December 31, 2019:</w:t>
      </w:r>
      <w:r w:rsidRPr="003D499E">
        <w:rPr>
          <w:rFonts w:ascii="Arial" w:hAnsi="Arial" w:cs="Arial"/>
          <w:sz w:val="20"/>
          <w:szCs w:val="20"/>
        </w:rPr>
        <w:t xml:space="preserve"> VND 279,912,916,101, exceeding the </w:t>
      </w:r>
      <w:r w:rsidR="00934A34">
        <w:rPr>
          <w:rFonts w:ascii="Arial" w:hAnsi="Arial" w:cs="Arial"/>
          <w:sz w:val="20"/>
          <w:szCs w:val="20"/>
        </w:rPr>
        <w:t>equity of VND 32,618,281,132. In addition, the Company did</w:t>
      </w:r>
      <w:r w:rsidR="00C80655">
        <w:rPr>
          <w:rFonts w:ascii="Arial" w:hAnsi="Arial" w:cs="Arial"/>
          <w:sz w:val="20"/>
          <w:szCs w:val="20"/>
        </w:rPr>
        <w:t xml:space="preserve"> not comply</w:t>
      </w:r>
      <w:r w:rsidRPr="003D499E">
        <w:rPr>
          <w:rFonts w:ascii="Arial" w:hAnsi="Arial" w:cs="Arial"/>
          <w:sz w:val="20"/>
          <w:szCs w:val="20"/>
        </w:rPr>
        <w:t xml:space="preserve"> with the tax law</w:t>
      </w:r>
      <w:r w:rsidR="00C80655">
        <w:rPr>
          <w:rFonts w:ascii="Arial" w:hAnsi="Arial" w:cs="Arial"/>
          <w:sz w:val="20"/>
          <w:szCs w:val="20"/>
        </w:rPr>
        <w:t>, resulting in late tax payment</w:t>
      </w:r>
      <w:r w:rsidRPr="003D499E">
        <w:rPr>
          <w:rFonts w:ascii="Arial" w:hAnsi="Arial" w:cs="Arial"/>
          <w:sz w:val="20"/>
          <w:szCs w:val="20"/>
        </w:rPr>
        <w:t xml:space="preserve">, so from 2015 the Company </w:t>
      </w:r>
      <w:r w:rsidR="00C80655">
        <w:rPr>
          <w:rFonts w:ascii="Arial" w:hAnsi="Arial" w:cs="Arial"/>
          <w:sz w:val="20"/>
          <w:szCs w:val="20"/>
        </w:rPr>
        <w:t>has been forced for</w:t>
      </w:r>
      <w:r w:rsidRPr="003D499E">
        <w:rPr>
          <w:rFonts w:ascii="Arial" w:hAnsi="Arial" w:cs="Arial"/>
          <w:sz w:val="20"/>
          <w:szCs w:val="20"/>
        </w:rPr>
        <w:t xml:space="preserve"> </w:t>
      </w:r>
      <w:r w:rsidR="00C80655">
        <w:rPr>
          <w:rFonts w:ascii="Arial" w:hAnsi="Arial" w:cs="Arial"/>
          <w:sz w:val="20"/>
          <w:szCs w:val="20"/>
        </w:rPr>
        <w:t>un</w:t>
      </w:r>
      <w:r w:rsidRPr="003D499E">
        <w:rPr>
          <w:rFonts w:ascii="Arial" w:hAnsi="Arial" w:cs="Arial"/>
          <w:sz w:val="20"/>
          <w:szCs w:val="20"/>
        </w:rPr>
        <w:t>use</w:t>
      </w:r>
      <w:r w:rsidR="00C80655">
        <w:rPr>
          <w:rFonts w:ascii="Arial" w:hAnsi="Arial" w:cs="Arial"/>
          <w:sz w:val="20"/>
          <w:szCs w:val="20"/>
        </w:rPr>
        <w:t>d</w:t>
      </w:r>
      <w:r w:rsidRPr="003D499E">
        <w:rPr>
          <w:rFonts w:ascii="Arial" w:hAnsi="Arial" w:cs="Arial"/>
          <w:sz w:val="20"/>
          <w:szCs w:val="20"/>
        </w:rPr>
        <w:t xml:space="preserve"> invoices by the Tax Department of </w:t>
      </w:r>
      <w:proofErr w:type="spellStart"/>
      <w:r w:rsidRPr="003D499E">
        <w:rPr>
          <w:rFonts w:ascii="Arial" w:hAnsi="Arial" w:cs="Arial"/>
          <w:sz w:val="20"/>
          <w:szCs w:val="20"/>
        </w:rPr>
        <w:t>Nghe</w:t>
      </w:r>
      <w:proofErr w:type="spellEnd"/>
      <w:r w:rsidRPr="003D499E">
        <w:rPr>
          <w:rFonts w:ascii="Arial" w:hAnsi="Arial" w:cs="Arial"/>
          <w:sz w:val="20"/>
          <w:szCs w:val="20"/>
        </w:rPr>
        <w:t xml:space="preserve"> An Province</w:t>
      </w:r>
      <w:r w:rsidR="009E5022">
        <w:rPr>
          <w:rFonts w:ascii="Arial" w:hAnsi="Arial" w:cs="Arial"/>
          <w:sz w:val="20"/>
          <w:szCs w:val="20"/>
        </w:rPr>
        <w:t>. D</w:t>
      </w:r>
      <w:r w:rsidRPr="003D499E">
        <w:rPr>
          <w:rFonts w:ascii="Arial" w:hAnsi="Arial" w:cs="Arial"/>
          <w:sz w:val="20"/>
          <w:szCs w:val="20"/>
        </w:rPr>
        <w:t>uring this period</w:t>
      </w:r>
      <w:r w:rsidR="009E5022">
        <w:rPr>
          <w:rFonts w:ascii="Arial" w:hAnsi="Arial" w:cs="Arial"/>
          <w:sz w:val="20"/>
          <w:szCs w:val="20"/>
        </w:rPr>
        <w:t>, d</w:t>
      </w:r>
      <w:r w:rsidRPr="003D499E">
        <w:rPr>
          <w:rFonts w:ascii="Arial" w:hAnsi="Arial" w:cs="Arial"/>
          <w:sz w:val="20"/>
          <w:szCs w:val="20"/>
        </w:rPr>
        <w:t xml:space="preserve">ue to the </w:t>
      </w:r>
      <w:r w:rsidR="009E5022">
        <w:rPr>
          <w:rFonts w:ascii="Arial" w:hAnsi="Arial" w:cs="Arial"/>
          <w:sz w:val="20"/>
          <w:szCs w:val="20"/>
        </w:rPr>
        <w:t>lack of capital, the activities of the Company were</w:t>
      </w:r>
      <w:r w:rsidRPr="003D499E">
        <w:rPr>
          <w:rFonts w:ascii="Arial" w:hAnsi="Arial" w:cs="Arial"/>
          <w:sz w:val="20"/>
          <w:szCs w:val="20"/>
        </w:rPr>
        <w:t xml:space="preserve"> moderated and the</w:t>
      </w:r>
      <w:r w:rsidR="005A1F5A">
        <w:rPr>
          <w:rFonts w:ascii="Arial" w:hAnsi="Arial" w:cs="Arial"/>
          <w:sz w:val="20"/>
          <w:szCs w:val="20"/>
        </w:rPr>
        <w:t xml:space="preserve">, contributing money </w:t>
      </w:r>
      <w:r w:rsidRPr="003D499E">
        <w:rPr>
          <w:rFonts w:ascii="Arial" w:hAnsi="Arial" w:cs="Arial"/>
          <w:sz w:val="20"/>
          <w:szCs w:val="20"/>
        </w:rPr>
        <w:t>to the Sta</w:t>
      </w:r>
      <w:r w:rsidR="00BB333C">
        <w:rPr>
          <w:rFonts w:ascii="Arial" w:hAnsi="Arial" w:cs="Arial"/>
          <w:sz w:val="20"/>
          <w:szCs w:val="20"/>
        </w:rPr>
        <w:t xml:space="preserve">te Budget before each invoice was issued. </w:t>
      </w:r>
      <w:r w:rsidRPr="003D499E">
        <w:rPr>
          <w:rFonts w:ascii="Arial" w:hAnsi="Arial" w:cs="Arial"/>
          <w:sz w:val="20"/>
          <w:szCs w:val="20"/>
        </w:rPr>
        <w:t>These issues exist</w:t>
      </w:r>
      <w:r w:rsidR="00BB333C">
        <w:rPr>
          <w:rFonts w:ascii="Arial" w:hAnsi="Arial" w:cs="Arial"/>
          <w:sz w:val="20"/>
          <w:szCs w:val="20"/>
        </w:rPr>
        <w:t>ed</w:t>
      </w:r>
      <w:r w:rsidRPr="003D499E">
        <w:rPr>
          <w:rFonts w:ascii="Arial" w:hAnsi="Arial" w:cs="Arial"/>
          <w:sz w:val="20"/>
          <w:szCs w:val="20"/>
        </w:rPr>
        <w:t xml:space="preserve"> uncertainties affecting the Company's ability </w:t>
      </w:r>
      <w:r w:rsidR="00BB333C">
        <w:rPr>
          <w:rFonts w:ascii="Arial" w:hAnsi="Arial" w:cs="Arial"/>
          <w:sz w:val="20"/>
          <w:szCs w:val="20"/>
        </w:rPr>
        <w:t xml:space="preserve">of continuous operation. </w:t>
      </w:r>
      <w:r w:rsidRPr="003D499E">
        <w:rPr>
          <w:rFonts w:ascii="Arial" w:hAnsi="Arial" w:cs="Arial"/>
          <w:sz w:val="20"/>
          <w:szCs w:val="20"/>
        </w:rPr>
        <w:t xml:space="preserve">At the time of </w:t>
      </w:r>
      <w:r w:rsidR="00164810">
        <w:rPr>
          <w:rFonts w:ascii="Arial" w:hAnsi="Arial" w:cs="Arial"/>
          <w:sz w:val="20"/>
          <w:szCs w:val="20"/>
        </w:rPr>
        <w:t>issuing this Audit Report, we did</w:t>
      </w:r>
      <w:r w:rsidRPr="003D499E">
        <w:rPr>
          <w:rFonts w:ascii="Arial" w:hAnsi="Arial" w:cs="Arial"/>
          <w:sz w:val="20"/>
          <w:szCs w:val="20"/>
        </w:rPr>
        <w:t xml:space="preserve"> not have sufficient grounds to </w:t>
      </w:r>
      <w:r w:rsidR="00164810">
        <w:rPr>
          <w:rFonts w:ascii="Arial" w:hAnsi="Arial" w:cs="Arial"/>
          <w:sz w:val="20"/>
          <w:szCs w:val="20"/>
        </w:rPr>
        <w:t xml:space="preserve">give </w:t>
      </w:r>
      <w:r w:rsidRPr="003D499E">
        <w:rPr>
          <w:rFonts w:ascii="Arial" w:hAnsi="Arial" w:cs="Arial"/>
          <w:sz w:val="20"/>
          <w:szCs w:val="20"/>
        </w:rPr>
        <w:t>an opinion</w:t>
      </w:r>
      <w:r w:rsidR="00164810">
        <w:rPr>
          <w:rFonts w:ascii="Arial" w:hAnsi="Arial" w:cs="Arial"/>
          <w:sz w:val="20"/>
          <w:szCs w:val="20"/>
        </w:rPr>
        <w:t xml:space="preserve"> of</w:t>
      </w:r>
      <w:r w:rsidRPr="003D499E">
        <w:rPr>
          <w:rFonts w:ascii="Arial" w:hAnsi="Arial" w:cs="Arial"/>
          <w:sz w:val="20"/>
          <w:szCs w:val="20"/>
        </w:rPr>
        <w:t xml:space="preserve"> </w:t>
      </w:r>
      <w:r w:rsidR="00164810">
        <w:rPr>
          <w:rFonts w:ascii="Arial" w:hAnsi="Arial" w:cs="Arial"/>
          <w:sz w:val="20"/>
          <w:szCs w:val="20"/>
        </w:rPr>
        <w:t>a continuous operation assumption of the Company</w:t>
      </w:r>
    </w:p>
    <w:sectPr w:rsidR="003D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5FB0"/>
    <w:rsid w:val="00006127"/>
    <w:rsid w:val="00011197"/>
    <w:rsid w:val="00012C59"/>
    <w:rsid w:val="00013D2F"/>
    <w:rsid w:val="00015F17"/>
    <w:rsid w:val="00016249"/>
    <w:rsid w:val="00022287"/>
    <w:rsid w:val="00024506"/>
    <w:rsid w:val="00024973"/>
    <w:rsid w:val="000266C2"/>
    <w:rsid w:val="00035DA5"/>
    <w:rsid w:val="000365C1"/>
    <w:rsid w:val="00050E3D"/>
    <w:rsid w:val="000603A9"/>
    <w:rsid w:val="000A0B74"/>
    <w:rsid w:val="000A26AD"/>
    <w:rsid w:val="000B3E4A"/>
    <w:rsid w:val="000B4DAA"/>
    <w:rsid w:val="000D06EC"/>
    <w:rsid w:val="000D20D4"/>
    <w:rsid w:val="000D2825"/>
    <w:rsid w:val="000E21EB"/>
    <w:rsid w:val="000E4CD5"/>
    <w:rsid w:val="000E518E"/>
    <w:rsid w:val="000E71F4"/>
    <w:rsid w:val="00100641"/>
    <w:rsid w:val="00107253"/>
    <w:rsid w:val="00132EC5"/>
    <w:rsid w:val="00137F24"/>
    <w:rsid w:val="00140C63"/>
    <w:rsid w:val="00146DCF"/>
    <w:rsid w:val="00160B60"/>
    <w:rsid w:val="0016411D"/>
    <w:rsid w:val="00164810"/>
    <w:rsid w:val="00167E2F"/>
    <w:rsid w:val="001747CD"/>
    <w:rsid w:val="001B03E3"/>
    <w:rsid w:val="001B25AA"/>
    <w:rsid w:val="001B2E11"/>
    <w:rsid w:val="001E03D4"/>
    <w:rsid w:val="001F34A1"/>
    <w:rsid w:val="001F6744"/>
    <w:rsid w:val="00201AE4"/>
    <w:rsid w:val="00213014"/>
    <w:rsid w:val="00216A5D"/>
    <w:rsid w:val="00221EC5"/>
    <w:rsid w:val="00225894"/>
    <w:rsid w:val="00232199"/>
    <w:rsid w:val="0023416F"/>
    <w:rsid w:val="00235682"/>
    <w:rsid w:val="00235A16"/>
    <w:rsid w:val="00242DB0"/>
    <w:rsid w:val="00264DF1"/>
    <w:rsid w:val="00265ECA"/>
    <w:rsid w:val="00296BF9"/>
    <w:rsid w:val="002A297F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2986"/>
    <w:rsid w:val="002F5BA8"/>
    <w:rsid w:val="002F7125"/>
    <w:rsid w:val="00302D2F"/>
    <w:rsid w:val="00304722"/>
    <w:rsid w:val="0032185B"/>
    <w:rsid w:val="00322258"/>
    <w:rsid w:val="00326135"/>
    <w:rsid w:val="00327CF7"/>
    <w:rsid w:val="0033774A"/>
    <w:rsid w:val="00351384"/>
    <w:rsid w:val="0035197A"/>
    <w:rsid w:val="00351FF8"/>
    <w:rsid w:val="00353428"/>
    <w:rsid w:val="00357CCB"/>
    <w:rsid w:val="00366848"/>
    <w:rsid w:val="0037607E"/>
    <w:rsid w:val="00397004"/>
    <w:rsid w:val="003A0ECB"/>
    <w:rsid w:val="003A561D"/>
    <w:rsid w:val="003A5CE9"/>
    <w:rsid w:val="003B73F7"/>
    <w:rsid w:val="003C1805"/>
    <w:rsid w:val="003C410E"/>
    <w:rsid w:val="003C4606"/>
    <w:rsid w:val="003C4F4A"/>
    <w:rsid w:val="003D499E"/>
    <w:rsid w:val="003E034B"/>
    <w:rsid w:val="003E3EAA"/>
    <w:rsid w:val="003F1423"/>
    <w:rsid w:val="00403A9C"/>
    <w:rsid w:val="00406881"/>
    <w:rsid w:val="0040712C"/>
    <w:rsid w:val="00412DDF"/>
    <w:rsid w:val="004263B2"/>
    <w:rsid w:val="0042783A"/>
    <w:rsid w:val="00440BF3"/>
    <w:rsid w:val="004530A7"/>
    <w:rsid w:val="00453C9C"/>
    <w:rsid w:val="00461860"/>
    <w:rsid w:val="00467BC0"/>
    <w:rsid w:val="0047038B"/>
    <w:rsid w:val="00490B2B"/>
    <w:rsid w:val="00496733"/>
    <w:rsid w:val="004B2BA6"/>
    <w:rsid w:val="004C0412"/>
    <w:rsid w:val="004C71C5"/>
    <w:rsid w:val="004D016D"/>
    <w:rsid w:val="004D4171"/>
    <w:rsid w:val="004E4C16"/>
    <w:rsid w:val="004F0C5A"/>
    <w:rsid w:val="004F29BA"/>
    <w:rsid w:val="00501B92"/>
    <w:rsid w:val="00503DD6"/>
    <w:rsid w:val="00505065"/>
    <w:rsid w:val="0052379D"/>
    <w:rsid w:val="00530C53"/>
    <w:rsid w:val="00547232"/>
    <w:rsid w:val="0055067A"/>
    <w:rsid w:val="0055137D"/>
    <w:rsid w:val="00551988"/>
    <w:rsid w:val="005610CB"/>
    <w:rsid w:val="005728E5"/>
    <w:rsid w:val="00575D6C"/>
    <w:rsid w:val="00576A91"/>
    <w:rsid w:val="005771F6"/>
    <w:rsid w:val="0058434E"/>
    <w:rsid w:val="00586ED9"/>
    <w:rsid w:val="005906FC"/>
    <w:rsid w:val="005A1F5A"/>
    <w:rsid w:val="005B40E5"/>
    <w:rsid w:val="005D5EDB"/>
    <w:rsid w:val="005E6721"/>
    <w:rsid w:val="006000D8"/>
    <w:rsid w:val="00601895"/>
    <w:rsid w:val="006139CE"/>
    <w:rsid w:val="006203B5"/>
    <w:rsid w:val="00627DA7"/>
    <w:rsid w:val="0063035E"/>
    <w:rsid w:val="0063242E"/>
    <w:rsid w:val="006374A1"/>
    <w:rsid w:val="0065621A"/>
    <w:rsid w:val="00662D37"/>
    <w:rsid w:val="006737F1"/>
    <w:rsid w:val="006838B7"/>
    <w:rsid w:val="00684AFD"/>
    <w:rsid w:val="00695ACD"/>
    <w:rsid w:val="006A2523"/>
    <w:rsid w:val="006A4FD8"/>
    <w:rsid w:val="006B04E8"/>
    <w:rsid w:val="006B36E8"/>
    <w:rsid w:val="006B635A"/>
    <w:rsid w:val="006D7B5A"/>
    <w:rsid w:val="006E15A6"/>
    <w:rsid w:val="006E4C02"/>
    <w:rsid w:val="006E5E99"/>
    <w:rsid w:val="006E7F05"/>
    <w:rsid w:val="006F0E0A"/>
    <w:rsid w:val="006F162C"/>
    <w:rsid w:val="006F2B51"/>
    <w:rsid w:val="0070197B"/>
    <w:rsid w:val="00710F35"/>
    <w:rsid w:val="00714CF6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B04"/>
    <w:rsid w:val="007A072F"/>
    <w:rsid w:val="007A1DD0"/>
    <w:rsid w:val="007A1FCC"/>
    <w:rsid w:val="007B07E7"/>
    <w:rsid w:val="007B3F9D"/>
    <w:rsid w:val="007B67AF"/>
    <w:rsid w:val="007C13C6"/>
    <w:rsid w:val="007C3FF3"/>
    <w:rsid w:val="007C7D41"/>
    <w:rsid w:val="007E071A"/>
    <w:rsid w:val="007E0993"/>
    <w:rsid w:val="007E4506"/>
    <w:rsid w:val="007E4CA4"/>
    <w:rsid w:val="007F298E"/>
    <w:rsid w:val="00806DA7"/>
    <w:rsid w:val="008134FC"/>
    <w:rsid w:val="008344EC"/>
    <w:rsid w:val="008356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853F9"/>
    <w:rsid w:val="008857CA"/>
    <w:rsid w:val="00887470"/>
    <w:rsid w:val="00891DAF"/>
    <w:rsid w:val="00897D81"/>
    <w:rsid w:val="008A5F4A"/>
    <w:rsid w:val="008C156B"/>
    <w:rsid w:val="008C3455"/>
    <w:rsid w:val="008C7A42"/>
    <w:rsid w:val="008D7315"/>
    <w:rsid w:val="008E0020"/>
    <w:rsid w:val="008E51C4"/>
    <w:rsid w:val="008F406F"/>
    <w:rsid w:val="00917106"/>
    <w:rsid w:val="00923467"/>
    <w:rsid w:val="00932DAA"/>
    <w:rsid w:val="009335E7"/>
    <w:rsid w:val="00934A34"/>
    <w:rsid w:val="009357C4"/>
    <w:rsid w:val="00937D79"/>
    <w:rsid w:val="009568F7"/>
    <w:rsid w:val="00965014"/>
    <w:rsid w:val="00981275"/>
    <w:rsid w:val="0098256C"/>
    <w:rsid w:val="009A27BA"/>
    <w:rsid w:val="009C28F2"/>
    <w:rsid w:val="009E0E29"/>
    <w:rsid w:val="009E1744"/>
    <w:rsid w:val="009E4567"/>
    <w:rsid w:val="009E5022"/>
    <w:rsid w:val="009E71CB"/>
    <w:rsid w:val="009F3519"/>
    <w:rsid w:val="009F40C1"/>
    <w:rsid w:val="00A00B35"/>
    <w:rsid w:val="00A01930"/>
    <w:rsid w:val="00A06443"/>
    <w:rsid w:val="00A06521"/>
    <w:rsid w:val="00A128FC"/>
    <w:rsid w:val="00A205ED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2B0A"/>
    <w:rsid w:val="00B04704"/>
    <w:rsid w:val="00B21CC3"/>
    <w:rsid w:val="00B41327"/>
    <w:rsid w:val="00B44710"/>
    <w:rsid w:val="00B46C41"/>
    <w:rsid w:val="00B5298A"/>
    <w:rsid w:val="00B540A3"/>
    <w:rsid w:val="00B70D7E"/>
    <w:rsid w:val="00B7158A"/>
    <w:rsid w:val="00B75B28"/>
    <w:rsid w:val="00B82EF6"/>
    <w:rsid w:val="00B85468"/>
    <w:rsid w:val="00B85BCA"/>
    <w:rsid w:val="00B97E0D"/>
    <w:rsid w:val="00BA1F12"/>
    <w:rsid w:val="00BA3FB7"/>
    <w:rsid w:val="00BB149F"/>
    <w:rsid w:val="00BB2980"/>
    <w:rsid w:val="00BB333C"/>
    <w:rsid w:val="00BC5DF1"/>
    <w:rsid w:val="00BD3CCA"/>
    <w:rsid w:val="00BD6E49"/>
    <w:rsid w:val="00BE14E8"/>
    <w:rsid w:val="00BE4430"/>
    <w:rsid w:val="00BF0485"/>
    <w:rsid w:val="00BF5068"/>
    <w:rsid w:val="00C02FCF"/>
    <w:rsid w:val="00C1009E"/>
    <w:rsid w:val="00C17455"/>
    <w:rsid w:val="00C220E2"/>
    <w:rsid w:val="00C2280B"/>
    <w:rsid w:val="00C26F1A"/>
    <w:rsid w:val="00C32F3A"/>
    <w:rsid w:val="00C33F82"/>
    <w:rsid w:val="00C36031"/>
    <w:rsid w:val="00C37FDB"/>
    <w:rsid w:val="00C45B41"/>
    <w:rsid w:val="00C57563"/>
    <w:rsid w:val="00C61EAF"/>
    <w:rsid w:val="00C65003"/>
    <w:rsid w:val="00C7067B"/>
    <w:rsid w:val="00C80655"/>
    <w:rsid w:val="00C940B5"/>
    <w:rsid w:val="00CA1BB3"/>
    <w:rsid w:val="00CA22DF"/>
    <w:rsid w:val="00CB62A1"/>
    <w:rsid w:val="00CE40C1"/>
    <w:rsid w:val="00CF7CB0"/>
    <w:rsid w:val="00D05AAD"/>
    <w:rsid w:val="00D13079"/>
    <w:rsid w:val="00D17973"/>
    <w:rsid w:val="00D2394D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65AFB"/>
    <w:rsid w:val="00D65BAE"/>
    <w:rsid w:val="00D74339"/>
    <w:rsid w:val="00D77F89"/>
    <w:rsid w:val="00D831C0"/>
    <w:rsid w:val="00D8410E"/>
    <w:rsid w:val="00D92955"/>
    <w:rsid w:val="00D92EFF"/>
    <w:rsid w:val="00D958D6"/>
    <w:rsid w:val="00DA3531"/>
    <w:rsid w:val="00DA3891"/>
    <w:rsid w:val="00DA54D0"/>
    <w:rsid w:val="00DB5EDC"/>
    <w:rsid w:val="00DC1B62"/>
    <w:rsid w:val="00DD1205"/>
    <w:rsid w:val="00DD263A"/>
    <w:rsid w:val="00DD4D24"/>
    <w:rsid w:val="00DE4044"/>
    <w:rsid w:val="00DE5C3C"/>
    <w:rsid w:val="00DF2D05"/>
    <w:rsid w:val="00DF4180"/>
    <w:rsid w:val="00DF739B"/>
    <w:rsid w:val="00E13C77"/>
    <w:rsid w:val="00E16D8D"/>
    <w:rsid w:val="00E24F0A"/>
    <w:rsid w:val="00E24F9B"/>
    <w:rsid w:val="00E254DD"/>
    <w:rsid w:val="00E3442C"/>
    <w:rsid w:val="00E51C91"/>
    <w:rsid w:val="00E51F4E"/>
    <w:rsid w:val="00E5565D"/>
    <w:rsid w:val="00E76EEC"/>
    <w:rsid w:val="00E80D5C"/>
    <w:rsid w:val="00E94495"/>
    <w:rsid w:val="00E96D65"/>
    <w:rsid w:val="00EB0BB9"/>
    <w:rsid w:val="00EB4672"/>
    <w:rsid w:val="00EC03ED"/>
    <w:rsid w:val="00ED6D41"/>
    <w:rsid w:val="00EE3928"/>
    <w:rsid w:val="00EE4E03"/>
    <w:rsid w:val="00EE6534"/>
    <w:rsid w:val="00EF091F"/>
    <w:rsid w:val="00F00F1D"/>
    <w:rsid w:val="00F074C3"/>
    <w:rsid w:val="00F272CE"/>
    <w:rsid w:val="00F3012E"/>
    <w:rsid w:val="00F320D6"/>
    <w:rsid w:val="00F321D8"/>
    <w:rsid w:val="00F33967"/>
    <w:rsid w:val="00F360CB"/>
    <w:rsid w:val="00F411EA"/>
    <w:rsid w:val="00F4224C"/>
    <w:rsid w:val="00F51398"/>
    <w:rsid w:val="00F514ED"/>
    <w:rsid w:val="00F62F9C"/>
    <w:rsid w:val="00F74558"/>
    <w:rsid w:val="00F80D4F"/>
    <w:rsid w:val="00F85FA3"/>
    <w:rsid w:val="00F8681C"/>
    <w:rsid w:val="00F86F7A"/>
    <w:rsid w:val="00F87AFE"/>
    <w:rsid w:val="00F903A5"/>
    <w:rsid w:val="00FB1008"/>
    <w:rsid w:val="00FB5FA8"/>
    <w:rsid w:val="00FC153A"/>
    <w:rsid w:val="00FD3EED"/>
    <w:rsid w:val="00FD4001"/>
    <w:rsid w:val="00FE1016"/>
    <w:rsid w:val="00FE1D49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257</cp:revision>
  <dcterms:created xsi:type="dcterms:W3CDTF">2019-10-16T10:03:00Z</dcterms:created>
  <dcterms:modified xsi:type="dcterms:W3CDTF">2020-05-18T09:40:00Z</dcterms:modified>
</cp:coreProperties>
</file>